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70A" w:rsidRPr="00322B5E" w:rsidRDefault="00C1070A" w:rsidP="00195FE1">
      <w:pPr>
        <w:rPr>
          <w:sz w:val="24"/>
        </w:rPr>
      </w:pPr>
    </w:p>
    <w:p w:rsidR="00C1070A" w:rsidRPr="00322B5E" w:rsidRDefault="00EB3A77" w:rsidP="00C1070A">
      <w:pPr>
        <w:jc w:val="center"/>
        <w:rPr>
          <w:rFonts w:ascii="Georgia" w:hAnsi="Georgia"/>
          <w:b/>
          <w:sz w:val="24"/>
        </w:rPr>
      </w:pPr>
      <w:r w:rsidRPr="00322B5E">
        <w:rPr>
          <w:rFonts w:ascii="Georgia" w:hAnsi="Georgia"/>
          <w:b/>
          <w:sz w:val="24"/>
        </w:rPr>
        <w:t>Chapte</w:t>
      </w:r>
      <w:bookmarkStart w:id="0" w:name="_GoBack"/>
      <w:bookmarkEnd w:id="0"/>
      <w:r w:rsidRPr="00322B5E">
        <w:rPr>
          <w:rFonts w:ascii="Georgia" w:hAnsi="Georgia"/>
          <w:b/>
          <w:sz w:val="24"/>
        </w:rPr>
        <w:t xml:space="preserve">r </w:t>
      </w:r>
      <w:r w:rsidR="00034A75" w:rsidRPr="00322B5E">
        <w:rPr>
          <w:rFonts w:ascii="Georgia" w:hAnsi="Georgia"/>
          <w:b/>
          <w:sz w:val="24"/>
        </w:rPr>
        <w:t>9</w:t>
      </w:r>
      <w:r w:rsidRPr="00322B5E">
        <w:rPr>
          <w:rFonts w:ascii="Georgia" w:hAnsi="Georgia"/>
          <w:b/>
          <w:sz w:val="24"/>
        </w:rPr>
        <w:t xml:space="preserve"> </w:t>
      </w:r>
      <w:r w:rsidR="00C1070A" w:rsidRPr="00322B5E">
        <w:rPr>
          <w:rFonts w:ascii="Georgia" w:hAnsi="Georgia"/>
          <w:b/>
          <w:sz w:val="24"/>
        </w:rPr>
        <w:t>– Lecture Notes</w:t>
      </w:r>
    </w:p>
    <w:p w:rsidR="005E7C58" w:rsidRPr="00322B5E" w:rsidRDefault="00F1215C" w:rsidP="00F1215C">
      <w:pPr>
        <w:rPr>
          <w:rFonts w:ascii="Georgia" w:hAnsi="Georgia"/>
          <w:b/>
          <w:sz w:val="24"/>
        </w:rPr>
      </w:pPr>
      <w:r w:rsidRPr="00322B5E">
        <w:rPr>
          <w:rFonts w:ascii="Georgia" w:hAnsi="Georgia"/>
          <w:b/>
          <w:sz w:val="24"/>
        </w:rPr>
        <w:t xml:space="preserve">Nonverbal Communication as Persuasion </w:t>
      </w:r>
      <w:r w:rsidR="005E7C58" w:rsidRPr="00322B5E">
        <w:rPr>
          <w:rFonts w:ascii="Georgia" w:hAnsi="Georgia"/>
          <w:b/>
          <w:sz w:val="24"/>
        </w:rPr>
        <w:t xml:space="preserve"> </w:t>
      </w:r>
    </w:p>
    <w:p w:rsidR="00F1215C" w:rsidRPr="00322B5E" w:rsidRDefault="00F1215C" w:rsidP="00F1215C">
      <w:pPr>
        <w:pStyle w:val="ListParagraph"/>
        <w:numPr>
          <w:ilvl w:val="0"/>
          <w:numId w:val="27"/>
        </w:numPr>
        <w:rPr>
          <w:rFonts w:ascii="Georgia" w:hAnsi="Georgia"/>
          <w:sz w:val="24"/>
        </w:rPr>
      </w:pPr>
      <w:r w:rsidRPr="00322B5E">
        <w:rPr>
          <w:rFonts w:ascii="Georgia" w:hAnsi="Georgia"/>
          <w:sz w:val="24"/>
        </w:rPr>
        <w:t xml:space="preserve">Nonverbal communication includes all the ways to communicate without using words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They are persuasive because they communicate feelings and attitudes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They are persuasive because they’re more believable than verbal messages </w:t>
      </w:r>
    </w:p>
    <w:p w:rsidR="00F1215C" w:rsidRPr="00322B5E" w:rsidRDefault="00F1215C" w:rsidP="00F1215C">
      <w:pPr>
        <w:pStyle w:val="ListParagraph"/>
        <w:numPr>
          <w:ilvl w:val="0"/>
          <w:numId w:val="27"/>
        </w:numPr>
        <w:rPr>
          <w:rFonts w:ascii="Georgia" w:hAnsi="Georgia"/>
          <w:sz w:val="24"/>
        </w:rPr>
      </w:pPr>
      <w:r w:rsidRPr="00322B5E">
        <w:rPr>
          <w:rFonts w:ascii="Georgia" w:hAnsi="Georgia"/>
          <w:sz w:val="24"/>
        </w:rPr>
        <w:t xml:space="preserve">Environment – the built or natural surroundings that serve as the context in which people interact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Lead to impression management, the formation of an impression, perception, or view of another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Nonverbal communication is altered by the environment in which you find yourself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Formality – there is a different level of formality to every environment or place which persuade you to dress a certain way or expect a certain thing when going to one rather than the other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Color – including the hue, saturation, and brightness of a certain place, magazine ad or outfit is intentionally chosen to persuade people to feel a certain way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Lighting – shapes your perceptions of an environment which influence how you communicate and how you are persuaded in that environment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Sound – noise impacts environment by influencing the way you feel, what you say and your desire to stay or leave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Smell – a pleasant smell is something that many of us spend a good part of our day maintaining </w:t>
      </w:r>
    </w:p>
    <w:p w:rsidR="00F1215C" w:rsidRPr="00322B5E" w:rsidRDefault="00F1215C" w:rsidP="00F1215C">
      <w:pPr>
        <w:pStyle w:val="ListParagraph"/>
        <w:numPr>
          <w:ilvl w:val="1"/>
          <w:numId w:val="27"/>
        </w:numPr>
        <w:rPr>
          <w:rFonts w:ascii="Georgia" w:hAnsi="Georgia"/>
          <w:sz w:val="24"/>
        </w:rPr>
      </w:pPr>
      <w:r w:rsidRPr="00322B5E">
        <w:rPr>
          <w:rFonts w:ascii="Georgia" w:hAnsi="Georgia"/>
          <w:sz w:val="24"/>
        </w:rPr>
        <w:t xml:space="preserve">Temperature – factors that help create temperatures such as weather, climate, barometric pressure and seasons all have an effect on us </w:t>
      </w:r>
    </w:p>
    <w:p w:rsidR="00F1215C" w:rsidRPr="00322B5E" w:rsidRDefault="00F1215C" w:rsidP="00F1215C">
      <w:pPr>
        <w:pStyle w:val="ListParagraph"/>
        <w:numPr>
          <w:ilvl w:val="0"/>
          <w:numId w:val="27"/>
        </w:numPr>
        <w:rPr>
          <w:rFonts w:ascii="Georgia" w:hAnsi="Georgia"/>
          <w:sz w:val="24"/>
        </w:rPr>
      </w:pPr>
      <w:r w:rsidRPr="00322B5E">
        <w:rPr>
          <w:rFonts w:ascii="Georgia" w:hAnsi="Georgia"/>
          <w:sz w:val="24"/>
        </w:rPr>
        <w:t xml:space="preserve">Proxemics – the way that distance and space play a communicative role in our everyday life or how we use physical space and spatial zones </w:t>
      </w:r>
    </w:p>
    <w:p w:rsidR="00F1215C" w:rsidRPr="00322B5E" w:rsidRDefault="00F1215C" w:rsidP="007D59C8">
      <w:pPr>
        <w:pStyle w:val="ListParagraph"/>
        <w:numPr>
          <w:ilvl w:val="2"/>
          <w:numId w:val="27"/>
        </w:numPr>
        <w:rPr>
          <w:rFonts w:ascii="Georgia" w:hAnsi="Georgia"/>
          <w:sz w:val="24"/>
        </w:rPr>
      </w:pPr>
      <w:r w:rsidRPr="00322B5E">
        <w:rPr>
          <w:rFonts w:ascii="Georgia" w:hAnsi="Georgia"/>
          <w:sz w:val="24"/>
        </w:rPr>
        <w:t xml:space="preserve">Important because your preferences regarding distance and space reveal a good deal about who you are as a person </w:t>
      </w:r>
    </w:p>
    <w:p w:rsidR="00F1215C" w:rsidRPr="00322B5E" w:rsidRDefault="00F1215C" w:rsidP="007D59C8">
      <w:pPr>
        <w:pStyle w:val="ListParagraph"/>
        <w:numPr>
          <w:ilvl w:val="2"/>
          <w:numId w:val="27"/>
        </w:numPr>
        <w:rPr>
          <w:rFonts w:ascii="Georgia" w:hAnsi="Georgia"/>
          <w:sz w:val="24"/>
        </w:rPr>
      </w:pPr>
      <w:r w:rsidRPr="00322B5E">
        <w:rPr>
          <w:rFonts w:ascii="Georgia" w:hAnsi="Georgia"/>
          <w:sz w:val="24"/>
        </w:rPr>
        <w:t xml:space="preserve">Intimate zone – 0-1.5 feet between communicators and is usually reserved for those emotionally close to us </w:t>
      </w:r>
    </w:p>
    <w:p w:rsidR="00F1215C" w:rsidRPr="00322B5E" w:rsidRDefault="00F1215C" w:rsidP="007D59C8">
      <w:pPr>
        <w:pStyle w:val="ListParagraph"/>
        <w:numPr>
          <w:ilvl w:val="2"/>
          <w:numId w:val="27"/>
        </w:numPr>
        <w:rPr>
          <w:rFonts w:ascii="Georgia" w:hAnsi="Georgia"/>
          <w:sz w:val="24"/>
        </w:rPr>
      </w:pPr>
      <w:r w:rsidRPr="00322B5E">
        <w:rPr>
          <w:rFonts w:ascii="Georgia" w:hAnsi="Georgia"/>
          <w:sz w:val="24"/>
        </w:rPr>
        <w:t xml:space="preserve">Personal zone – 1.5-4 feet between communicators and can be used in relaxed situations among friends, family, or colleagues </w:t>
      </w:r>
    </w:p>
    <w:p w:rsidR="00F1215C" w:rsidRPr="00322B5E" w:rsidRDefault="00F1215C" w:rsidP="007D59C8">
      <w:pPr>
        <w:pStyle w:val="ListParagraph"/>
        <w:numPr>
          <w:ilvl w:val="2"/>
          <w:numId w:val="27"/>
        </w:numPr>
        <w:rPr>
          <w:rFonts w:ascii="Georgia" w:hAnsi="Georgia"/>
          <w:sz w:val="24"/>
        </w:rPr>
      </w:pPr>
      <w:r w:rsidRPr="00322B5E">
        <w:rPr>
          <w:rFonts w:ascii="Georgia" w:hAnsi="Georgia"/>
          <w:sz w:val="24"/>
        </w:rPr>
        <w:t xml:space="preserve">Social zone – 4-12 feet between communicators and is used in public and mist be formal as there is little interaction with or room for response from the audience </w:t>
      </w:r>
    </w:p>
    <w:p w:rsidR="00F1215C" w:rsidRPr="00322B5E" w:rsidRDefault="00F1215C" w:rsidP="007D59C8">
      <w:pPr>
        <w:pStyle w:val="ListParagraph"/>
        <w:numPr>
          <w:ilvl w:val="1"/>
          <w:numId w:val="27"/>
        </w:numPr>
        <w:rPr>
          <w:rFonts w:ascii="Georgia" w:hAnsi="Georgia"/>
          <w:sz w:val="24"/>
        </w:rPr>
      </w:pPr>
      <w:r w:rsidRPr="00322B5E">
        <w:rPr>
          <w:rFonts w:ascii="Georgia" w:hAnsi="Georgia"/>
          <w:sz w:val="24"/>
        </w:rPr>
        <w:lastRenderedPageBreak/>
        <w:t xml:space="preserve">Cultural Background – contributes to our understanding of nonverbal cues by informing us what to expect based on cultural standards of appropriate behavior </w:t>
      </w:r>
    </w:p>
    <w:p w:rsidR="00F1215C" w:rsidRPr="00322B5E" w:rsidRDefault="00F1215C" w:rsidP="007D59C8">
      <w:pPr>
        <w:pStyle w:val="ListParagraph"/>
        <w:numPr>
          <w:ilvl w:val="2"/>
          <w:numId w:val="27"/>
        </w:numPr>
        <w:rPr>
          <w:rFonts w:ascii="Georgia" w:hAnsi="Georgia"/>
          <w:sz w:val="24"/>
        </w:rPr>
      </w:pPr>
      <w:proofErr w:type="spellStart"/>
      <w:r w:rsidRPr="00322B5E">
        <w:rPr>
          <w:rFonts w:ascii="Georgia" w:hAnsi="Georgia"/>
          <w:sz w:val="24"/>
        </w:rPr>
        <w:t>Hofsted’s</w:t>
      </w:r>
      <w:proofErr w:type="spellEnd"/>
      <w:r w:rsidRPr="00322B5E">
        <w:rPr>
          <w:rFonts w:ascii="Georgia" w:hAnsi="Georgia"/>
          <w:sz w:val="24"/>
        </w:rPr>
        <w:t xml:space="preserve"> Cultural Dimensions </w:t>
      </w:r>
    </w:p>
    <w:p w:rsidR="00F1215C" w:rsidRPr="00322B5E" w:rsidRDefault="00F1215C" w:rsidP="007D59C8">
      <w:pPr>
        <w:pStyle w:val="ListParagraph"/>
        <w:numPr>
          <w:ilvl w:val="3"/>
          <w:numId w:val="27"/>
        </w:numPr>
        <w:rPr>
          <w:rFonts w:ascii="Georgia" w:hAnsi="Georgia"/>
          <w:sz w:val="24"/>
        </w:rPr>
      </w:pPr>
      <w:r w:rsidRPr="00322B5E">
        <w:rPr>
          <w:rFonts w:ascii="Georgia" w:hAnsi="Georgia"/>
          <w:sz w:val="24"/>
        </w:rPr>
        <w:t xml:space="preserve">Power distance, Individual v. Collective, Masculinity, Uncertainty avoidance, Long Term vs. Short Term Orientation, Indulgence </w:t>
      </w:r>
    </w:p>
    <w:p w:rsidR="00F1215C" w:rsidRPr="00322B5E" w:rsidRDefault="00F1215C" w:rsidP="007D59C8">
      <w:pPr>
        <w:pStyle w:val="ListParagraph"/>
        <w:numPr>
          <w:ilvl w:val="1"/>
          <w:numId w:val="27"/>
        </w:numPr>
        <w:rPr>
          <w:rFonts w:ascii="Georgia" w:hAnsi="Georgia"/>
          <w:sz w:val="24"/>
        </w:rPr>
      </w:pPr>
      <w:r w:rsidRPr="00322B5E">
        <w:rPr>
          <w:rFonts w:ascii="Georgia" w:hAnsi="Georgia"/>
          <w:sz w:val="24"/>
        </w:rPr>
        <w:t xml:space="preserve">Sex and Sexual Orientation – difference between men and women with acceptable and expected communication behaviors </w:t>
      </w:r>
    </w:p>
    <w:p w:rsidR="007D59C8" w:rsidRPr="00322B5E" w:rsidRDefault="007D59C8" w:rsidP="007D59C8">
      <w:pPr>
        <w:pStyle w:val="ListParagraph"/>
        <w:numPr>
          <w:ilvl w:val="1"/>
          <w:numId w:val="27"/>
        </w:numPr>
        <w:rPr>
          <w:rFonts w:ascii="Georgia" w:hAnsi="Georgia"/>
          <w:sz w:val="24"/>
        </w:rPr>
      </w:pPr>
      <w:r w:rsidRPr="00322B5E">
        <w:rPr>
          <w:rFonts w:ascii="Georgia" w:hAnsi="Georgia"/>
          <w:sz w:val="24"/>
        </w:rPr>
        <w:t>Status – effects the way nonverbal are processed</w:t>
      </w:r>
    </w:p>
    <w:p w:rsidR="007D59C8" w:rsidRPr="00322B5E" w:rsidRDefault="007D59C8" w:rsidP="007D59C8">
      <w:pPr>
        <w:pStyle w:val="ListParagraph"/>
        <w:numPr>
          <w:ilvl w:val="2"/>
          <w:numId w:val="27"/>
        </w:numPr>
        <w:rPr>
          <w:rFonts w:ascii="Georgia" w:hAnsi="Georgia"/>
          <w:sz w:val="24"/>
        </w:rPr>
      </w:pPr>
      <w:r w:rsidRPr="00322B5E">
        <w:rPr>
          <w:rFonts w:ascii="Georgia" w:hAnsi="Georgia"/>
          <w:sz w:val="24"/>
        </w:rPr>
        <w:t xml:space="preserve">A high-status persons use of space tends to differ from that of people with a lower status </w:t>
      </w:r>
    </w:p>
    <w:p w:rsidR="007D59C8" w:rsidRPr="00322B5E" w:rsidRDefault="007D59C8" w:rsidP="007D59C8">
      <w:pPr>
        <w:pStyle w:val="ListParagraph"/>
        <w:numPr>
          <w:ilvl w:val="2"/>
          <w:numId w:val="27"/>
        </w:numPr>
        <w:rPr>
          <w:rFonts w:ascii="Georgia" w:hAnsi="Georgia"/>
          <w:sz w:val="24"/>
        </w:rPr>
      </w:pPr>
      <w:r w:rsidRPr="00322B5E">
        <w:rPr>
          <w:rFonts w:ascii="Georgia" w:hAnsi="Georgia"/>
          <w:sz w:val="24"/>
        </w:rPr>
        <w:t xml:space="preserve">Others manage space differently in a high status person’s presence </w:t>
      </w:r>
    </w:p>
    <w:p w:rsidR="007D59C8" w:rsidRPr="00322B5E" w:rsidRDefault="007D59C8" w:rsidP="007D59C8">
      <w:pPr>
        <w:pStyle w:val="ListParagraph"/>
        <w:numPr>
          <w:ilvl w:val="0"/>
          <w:numId w:val="27"/>
        </w:numPr>
        <w:rPr>
          <w:rFonts w:ascii="Georgia" w:hAnsi="Georgia"/>
          <w:sz w:val="24"/>
        </w:rPr>
      </w:pPr>
      <w:r w:rsidRPr="00322B5E">
        <w:rPr>
          <w:rFonts w:ascii="Georgia" w:hAnsi="Georgia"/>
          <w:sz w:val="24"/>
        </w:rPr>
        <w:t xml:space="preserve">Kinesics – the study of human movement, gestures, and posture. The way our body moves, the way we gesture with our hands, arms shoulders and occasionally with our torso, legs, and feet </w:t>
      </w:r>
    </w:p>
    <w:p w:rsidR="007D59C8" w:rsidRPr="00322B5E" w:rsidRDefault="007D59C8" w:rsidP="007D59C8">
      <w:pPr>
        <w:pStyle w:val="ListParagraph"/>
        <w:numPr>
          <w:ilvl w:val="1"/>
          <w:numId w:val="27"/>
        </w:numPr>
        <w:rPr>
          <w:rFonts w:ascii="Georgia" w:hAnsi="Georgia"/>
          <w:sz w:val="24"/>
        </w:rPr>
      </w:pPr>
      <w:r w:rsidRPr="00322B5E">
        <w:rPr>
          <w:rFonts w:ascii="Georgia" w:hAnsi="Georgia"/>
          <w:sz w:val="24"/>
        </w:rPr>
        <w:t xml:space="preserve">Posture, Dominance, Status </w:t>
      </w:r>
    </w:p>
    <w:p w:rsidR="007D59C8" w:rsidRPr="00322B5E" w:rsidRDefault="007D59C8" w:rsidP="007D59C8">
      <w:pPr>
        <w:pStyle w:val="ListParagraph"/>
        <w:numPr>
          <w:ilvl w:val="2"/>
          <w:numId w:val="27"/>
        </w:numPr>
        <w:rPr>
          <w:rFonts w:ascii="Georgia" w:hAnsi="Georgia"/>
          <w:sz w:val="24"/>
        </w:rPr>
      </w:pPr>
      <w:r w:rsidRPr="00322B5E">
        <w:rPr>
          <w:rFonts w:ascii="Georgia" w:hAnsi="Georgia"/>
          <w:sz w:val="24"/>
        </w:rPr>
        <w:t xml:space="preserve">Posture can be persuasive to the extent that in includes or excludes one person relative to other people, that two people face each other directly rather than stand side to side, or that they mirror or imitate each other’s behavior </w:t>
      </w:r>
    </w:p>
    <w:p w:rsidR="007D59C8" w:rsidRPr="00322B5E" w:rsidRDefault="007D59C8" w:rsidP="007D59C8">
      <w:pPr>
        <w:pStyle w:val="ListParagraph"/>
        <w:numPr>
          <w:ilvl w:val="2"/>
          <w:numId w:val="27"/>
        </w:numPr>
        <w:rPr>
          <w:rFonts w:ascii="Georgia" w:hAnsi="Georgia"/>
          <w:sz w:val="24"/>
        </w:rPr>
      </w:pPr>
      <w:r w:rsidRPr="00322B5E">
        <w:rPr>
          <w:rFonts w:ascii="Georgia" w:hAnsi="Georgia"/>
          <w:sz w:val="24"/>
        </w:rPr>
        <w:t xml:space="preserve">Walk – it is one of the most personal and long lasting elements within your nonverbal repertoire </w:t>
      </w:r>
    </w:p>
    <w:p w:rsidR="007D59C8" w:rsidRPr="00322B5E" w:rsidRDefault="007D59C8" w:rsidP="007D59C8">
      <w:pPr>
        <w:pStyle w:val="ListParagraph"/>
        <w:numPr>
          <w:ilvl w:val="2"/>
          <w:numId w:val="27"/>
        </w:numPr>
        <w:rPr>
          <w:rFonts w:ascii="Georgia" w:hAnsi="Georgia"/>
          <w:sz w:val="24"/>
        </w:rPr>
      </w:pPr>
      <w:r w:rsidRPr="00322B5E">
        <w:rPr>
          <w:rFonts w:ascii="Georgia" w:hAnsi="Georgia"/>
          <w:sz w:val="24"/>
        </w:rPr>
        <w:t xml:space="preserve">Gestures – influence perceptions according to how they function in human interaction </w:t>
      </w:r>
    </w:p>
    <w:p w:rsidR="007D59C8" w:rsidRPr="00322B5E" w:rsidRDefault="007D59C8" w:rsidP="007D59C8">
      <w:pPr>
        <w:pStyle w:val="ListParagraph"/>
        <w:numPr>
          <w:ilvl w:val="3"/>
          <w:numId w:val="27"/>
        </w:numPr>
        <w:rPr>
          <w:rFonts w:ascii="Georgia" w:hAnsi="Georgia"/>
          <w:sz w:val="24"/>
        </w:rPr>
      </w:pPr>
      <w:r w:rsidRPr="00322B5E">
        <w:rPr>
          <w:rFonts w:ascii="Georgia" w:hAnsi="Georgia"/>
          <w:sz w:val="24"/>
        </w:rPr>
        <w:t xml:space="preserve">Emblems – such as the America Flag that have specific and widely understood meanings in a given culture and may actually substitute for a word or phrase </w:t>
      </w:r>
    </w:p>
    <w:p w:rsidR="007D59C8" w:rsidRPr="00322B5E" w:rsidRDefault="007D59C8" w:rsidP="007D59C8">
      <w:pPr>
        <w:pStyle w:val="ListParagraph"/>
        <w:numPr>
          <w:ilvl w:val="3"/>
          <w:numId w:val="27"/>
        </w:numPr>
        <w:rPr>
          <w:rFonts w:ascii="Georgia" w:hAnsi="Georgia"/>
          <w:sz w:val="24"/>
        </w:rPr>
      </w:pPr>
      <w:r w:rsidRPr="00322B5E">
        <w:rPr>
          <w:rFonts w:ascii="Georgia" w:hAnsi="Georgia"/>
          <w:sz w:val="24"/>
        </w:rPr>
        <w:t xml:space="preserve">Illustrators – complement, contradict, or accent a verbal message and often substitute for a verbal message, but they are usually used to aid in getting a message across </w:t>
      </w:r>
    </w:p>
    <w:p w:rsidR="007D59C8" w:rsidRPr="00322B5E" w:rsidRDefault="007D59C8" w:rsidP="007D59C8">
      <w:pPr>
        <w:pStyle w:val="ListParagraph"/>
        <w:numPr>
          <w:ilvl w:val="3"/>
          <w:numId w:val="27"/>
        </w:numPr>
        <w:rPr>
          <w:rFonts w:ascii="Georgia" w:hAnsi="Georgia"/>
          <w:sz w:val="24"/>
        </w:rPr>
      </w:pPr>
      <w:r w:rsidRPr="00322B5E">
        <w:rPr>
          <w:rFonts w:ascii="Georgia" w:hAnsi="Georgia"/>
          <w:sz w:val="24"/>
        </w:rPr>
        <w:t xml:space="preserve">Affect displays – includes nonverbal gestures, postures, and facial expressions that communicate emotion </w:t>
      </w:r>
    </w:p>
    <w:p w:rsidR="007D59C8" w:rsidRPr="00322B5E" w:rsidRDefault="007D59C8" w:rsidP="007D59C8">
      <w:pPr>
        <w:pStyle w:val="ListParagraph"/>
        <w:numPr>
          <w:ilvl w:val="3"/>
          <w:numId w:val="27"/>
        </w:numPr>
        <w:rPr>
          <w:rFonts w:ascii="Georgia" w:hAnsi="Georgia"/>
          <w:sz w:val="24"/>
        </w:rPr>
      </w:pPr>
      <w:r w:rsidRPr="00322B5E">
        <w:rPr>
          <w:rFonts w:ascii="Georgia" w:hAnsi="Georgia"/>
          <w:sz w:val="24"/>
        </w:rPr>
        <w:t xml:space="preserve">Regulators – control the interaction or flow of communication between people </w:t>
      </w:r>
    </w:p>
    <w:p w:rsidR="007D59C8" w:rsidRPr="00322B5E" w:rsidRDefault="007D59C8" w:rsidP="007D59C8">
      <w:pPr>
        <w:pStyle w:val="ListParagraph"/>
        <w:numPr>
          <w:ilvl w:val="3"/>
          <w:numId w:val="27"/>
        </w:numPr>
        <w:rPr>
          <w:rFonts w:ascii="Georgia" w:hAnsi="Georgia"/>
          <w:sz w:val="24"/>
        </w:rPr>
      </w:pPr>
      <w:r w:rsidRPr="00322B5E">
        <w:rPr>
          <w:rFonts w:ascii="Georgia" w:hAnsi="Georgia"/>
          <w:sz w:val="24"/>
        </w:rPr>
        <w:t xml:space="preserve">Adaptors – help us to satisfy a personal need, cope with emotion and adapt to the immediate situation </w:t>
      </w:r>
    </w:p>
    <w:p w:rsidR="007D59C8" w:rsidRPr="00322B5E" w:rsidRDefault="007D59C8" w:rsidP="007D59C8">
      <w:pPr>
        <w:pStyle w:val="ListParagraph"/>
        <w:numPr>
          <w:ilvl w:val="0"/>
          <w:numId w:val="27"/>
        </w:numPr>
        <w:rPr>
          <w:rFonts w:ascii="Georgia" w:hAnsi="Georgia"/>
          <w:sz w:val="24"/>
        </w:rPr>
      </w:pPr>
      <w:r w:rsidRPr="00322B5E">
        <w:rPr>
          <w:rFonts w:ascii="Georgia" w:hAnsi="Georgia"/>
          <w:sz w:val="24"/>
        </w:rPr>
        <w:t xml:space="preserve">Touch </w:t>
      </w:r>
    </w:p>
    <w:p w:rsidR="007D59C8" w:rsidRPr="00322B5E" w:rsidRDefault="007D59C8" w:rsidP="007D59C8">
      <w:pPr>
        <w:pStyle w:val="ListParagraph"/>
        <w:numPr>
          <w:ilvl w:val="1"/>
          <w:numId w:val="27"/>
        </w:numPr>
        <w:rPr>
          <w:rFonts w:ascii="Georgia" w:hAnsi="Georgia"/>
          <w:sz w:val="24"/>
        </w:rPr>
      </w:pPr>
      <w:r w:rsidRPr="00322B5E">
        <w:rPr>
          <w:rFonts w:ascii="Georgia" w:hAnsi="Georgia"/>
          <w:sz w:val="24"/>
        </w:rPr>
        <w:t xml:space="preserve">Functional/Professional – serves a specific function usually within the context of a professional relationship and is usually low in intimacy </w:t>
      </w:r>
    </w:p>
    <w:p w:rsidR="007D59C8" w:rsidRPr="00322B5E" w:rsidRDefault="007D59C8" w:rsidP="007D59C8">
      <w:pPr>
        <w:pStyle w:val="ListParagraph"/>
        <w:numPr>
          <w:ilvl w:val="1"/>
          <w:numId w:val="27"/>
        </w:numPr>
        <w:rPr>
          <w:rFonts w:ascii="Georgia" w:hAnsi="Georgia"/>
          <w:sz w:val="24"/>
        </w:rPr>
      </w:pPr>
      <w:r w:rsidRPr="00322B5E">
        <w:rPr>
          <w:rFonts w:ascii="Georgia" w:hAnsi="Georgia"/>
          <w:sz w:val="24"/>
        </w:rPr>
        <w:lastRenderedPageBreak/>
        <w:t xml:space="preserve">Friendship/warmth – used when people show their nonromantic emotion and affection toward one another </w:t>
      </w:r>
    </w:p>
    <w:p w:rsidR="007D59C8" w:rsidRPr="00322B5E" w:rsidRDefault="007D59C8" w:rsidP="007D59C8">
      <w:pPr>
        <w:pStyle w:val="ListParagraph"/>
        <w:numPr>
          <w:ilvl w:val="1"/>
          <w:numId w:val="27"/>
        </w:numPr>
        <w:rPr>
          <w:rFonts w:ascii="Georgia" w:hAnsi="Georgia"/>
          <w:sz w:val="24"/>
        </w:rPr>
      </w:pPr>
      <w:r w:rsidRPr="00322B5E">
        <w:rPr>
          <w:rFonts w:ascii="Georgia" w:hAnsi="Georgia"/>
          <w:sz w:val="24"/>
        </w:rPr>
        <w:t xml:space="preserve">Love/intimacy – are highly personal and intimae and are used to communicate strong feelings of affection </w:t>
      </w:r>
    </w:p>
    <w:p w:rsidR="00322B5E" w:rsidRPr="00322B5E" w:rsidRDefault="00322B5E" w:rsidP="007D59C8">
      <w:pPr>
        <w:pStyle w:val="ListParagraph"/>
        <w:numPr>
          <w:ilvl w:val="1"/>
          <w:numId w:val="27"/>
        </w:numPr>
        <w:rPr>
          <w:rFonts w:ascii="Georgia" w:hAnsi="Georgia"/>
          <w:sz w:val="24"/>
        </w:rPr>
      </w:pPr>
      <w:r w:rsidRPr="00322B5E">
        <w:rPr>
          <w:rFonts w:ascii="Georgia" w:hAnsi="Georgia"/>
          <w:sz w:val="24"/>
        </w:rPr>
        <w:t>Appropriateness is critical to utilizing touch persuasively</w:t>
      </w:r>
    </w:p>
    <w:p w:rsidR="00322B5E" w:rsidRPr="00322B5E" w:rsidRDefault="00322B5E" w:rsidP="00322B5E">
      <w:pPr>
        <w:pStyle w:val="ListParagraph"/>
        <w:numPr>
          <w:ilvl w:val="0"/>
          <w:numId w:val="27"/>
        </w:numPr>
        <w:rPr>
          <w:rFonts w:ascii="Georgia" w:hAnsi="Georgia"/>
          <w:sz w:val="24"/>
        </w:rPr>
      </w:pPr>
      <w:r w:rsidRPr="00322B5E">
        <w:rPr>
          <w:rFonts w:ascii="Georgia" w:hAnsi="Georgia"/>
          <w:sz w:val="24"/>
        </w:rPr>
        <w:t xml:space="preserve">Physical Appearance – the way our bodies and overall appearance nonverbally communicate to other and impact our view of ourselves in everyday life </w:t>
      </w:r>
    </w:p>
    <w:p w:rsidR="00322B5E" w:rsidRPr="00322B5E" w:rsidRDefault="00322B5E" w:rsidP="00322B5E">
      <w:pPr>
        <w:pStyle w:val="ListParagraph"/>
        <w:numPr>
          <w:ilvl w:val="1"/>
          <w:numId w:val="27"/>
        </w:numPr>
        <w:rPr>
          <w:rFonts w:ascii="Georgia" w:hAnsi="Georgia"/>
          <w:sz w:val="24"/>
        </w:rPr>
      </w:pPr>
      <w:r w:rsidRPr="00322B5E">
        <w:rPr>
          <w:rFonts w:ascii="Georgia" w:hAnsi="Georgia"/>
          <w:sz w:val="24"/>
        </w:rPr>
        <w:t>Attraction – refers to how you are drawn toward other people interpersonally, spiritually, emotionally, and physically</w:t>
      </w:r>
    </w:p>
    <w:p w:rsidR="00322B5E" w:rsidRPr="00322B5E" w:rsidRDefault="00322B5E" w:rsidP="00322B5E">
      <w:pPr>
        <w:pStyle w:val="ListParagraph"/>
        <w:numPr>
          <w:ilvl w:val="1"/>
          <w:numId w:val="27"/>
        </w:numPr>
        <w:rPr>
          <w:rFonts w:ascii="Georgia" w:hAnsi="Georgia"/>
          <w:sz w:val="24"/>
        </w:rPr>
      </w:pPr>
      <w:r w:rsidRPr="00322B5E">
        <w:rPr>
          <w:rFonts w:ascii="Georgia" w:hAnsi="Georgia"/>
          <w:sz w:val="24"/>
        </w:rPr>
        <w:t xml:space="preserve">Physical attractiveness – culturally derived perception of beauty formed by features of our appearance such as height, weight, size, shape and so on </w:t>
      </w:r>
    </w:p>
    <w:p w:rsidR="00322B5E" w:rsidRPr="00322B5E" w:rsidRDefault="00322B5E" w:rsidP="00322B5E">
      <w:pPr>
        <w:pStyle w:val="ListParagraph"/>
        <w:numPr>
          <w:ilvl w:val="1"/>
          <w:numId w:val="27"/>
        </w:numPr>
        <w:rPr>
          <w:rFonts w:ascii="Georgia" w:hAnsi="Georgia"/>
          <w:sz w:val="24"/>
        </w:rPr>
      </w:pPr>
      <w:r w:rsidRPr="00322B5E">
        <w:rPr>
          <w:rFonts w:ascii="Georgia" w:hAnsi="Georgia"/>
          <w:sz w:val="24"/>
        </w:rPr>
        <w:t xml:space="preserve">Body, Hair and Clothing are all important components </w:t>
      </w:r>
    </w:p>
    <w:p w:rsidR="007D59C8" w:rsidRPr="00322B5E" w:rsidRDefault="00322B5E" w:rsidP="00322B5E">
      <w:pPr>
        <w:pStyle w:val="ListParagraph"/>
        <w:numPr>
          <w:ilvl w:val="1"/>
          <w:numId w:val="27"/>
        </w:numPr>
        <w:rPr>
          <w:rFonts w:ascii="Georgia" w:hAnsi="Georgia"/>
          <w:sz w:val="24"/>
        </w:rPr>
      </w:pPr>
      <w:r w:rsidRPr="00322B5E">
        <w:rPr>
          <w:rFonts w:ascii="Georgia" w:hAnsi="Georgia"/>
          <w:sz w:val="24"/>
        </w:rPr>
        <w:t xml:space="preserve"> Jewelry, Face and Eyes, Eye behavior </w:t>
      </w:r>
    </w:p>
    <w:sectPr w:rsidR="007D59C8" w:rsidRPr="00322B5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114" w:rsidRDefault="00980114" w:rsidP="00F3592E">
      <w:pPr>
        <w:spacing w:after="0" w:line="240" w:lineRule="auto"/>
      </w:pPr>
      <w:r>
        <w:separator/>
      </w:r>
    </w:p>
  </w:endnote>
  <w:endnote w:type="continuationSeparator" w:id="0">
    <w:p w:rsidR="00980114" w:rsidRDefault="00980114" w:rsidP="00F35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114" w:rsidRDefault="00980114" w:rsidP="00F3592E">
      <w:pPr>
        <w:spacing w:after="0" w:line="240" w:lineRule="auto"/>
      </w:pPr>
      <w:r>
        <w:separator/>
      </w:r>
    </w:p>
  </w:footnote>
  <w:footnote w:type="continuationSeparator" w:id="0">
    <w:p w:rsidR="00980114" w:rsidRDefault="00980114" w:rsidP="00F359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975" w:rsidRDefault="00195FE1" w:rsidP="00427975">
    <w:pPr>
      <w:pStyle w:val="Header"/>
      <w:ind w:firstLine="720"/>
      <w:rPr>
        <w:sz w:val="40"/>
      </w:rPr>
    </w:pPr>
    <w:r>
      <w:rPr>
        <w:noProof/>
      </w:rPr>
      <w:drawing>
        <wp:anchor distT="0" distB="0" distL="114300" distR="114300" simplePos="0" relativeHeight="251658240" behindDoc="1" locked="0" layoutInCell="1" allowOverlap="1" wp14:anchorId="4B8F1CAC" wp14:editId="4C4BC907">
          <wp:simplePos x="0" y="0"/>
          <wp:positionH relativeFrom="column">
            <wp:posOffset>5765165</wp:posOffset>
          </wp:positionH>
          <wp:positionV relativeFrom="paragraph">
            <wp:posOffset>-76200</wp:posOffset>
          </wp:positionV>
          <wp:extent cx="663575" cy="685800"/>
          <wp:effectExtent l="0" t="0" r="3175" b="0"/>
          <wp:wrapTight wrapText="bothSides">
            <wp:wrapPolygon edited="1">
              <wp:start x="0" y="0"/>
              <wp:lineTo x="0" y="21257"/>
              <wp:lineTo x="21246" y="21257"/>
              <wp:lineTo x="17351" y="7886"/>
              <wp:lineTo x="21246" y="0"/>
              <wp:lineTo x="0" y="0"/>
            </wp:wrapPolygon>
          </wp:wrapTight>
          <wp:docPr id="1" name="Picture 1" descr="http://www.wkufoundation.com/Images/WKUC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wkufoundation.com/Images/WKUCup.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35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2670" w:rsidRPr="00427975" w:rsidRDefault="00427975" w:rsidP="00427975">
    <w:pPr>
      <w:pStyle w:val="Header"/>
      <w:rPr>
        <w:rFonts w:ascii="Georgia" w:hAnsi="Georgia"/>
        <w:b/>
        <w:sz w:val="28"/>
      </w:rPr>
    </w:pPr>
    <w:r w:rsidRPr="00427975">
      <w:rPr>
        <w:rFonts w:ascii="Georgia" w:hAnsi="Georgia"/>
        <w:b/>
        <w:sz w:val="36"/>
      </w:rPr>
      <w:t xml:space="preserve">COMM 346 – Persuasion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8733E"/>
    <w:multiLevelType w:val="hybridMultilevel"/>
    <w:tmpl w:val="ADEA9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F5351C"/>
    <w:multiLevelType w:val="hybridMultilevel"/>
    <w:tmpl w:val="85EAD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29054B"/>
    <w:multiLevelType w:val="hybridMultilevel"/>
    <w:tmpl w:val="57DE7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D117C0"/>
    <w:multiLevelType w:val="hybridMultilevel"/>
    <w:tmpl w:val="8DACA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327848"/>
    <w:multiLevelType w:val="hybridMultilevel"/>
    <w:tmpl w:val="7A44E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37D5F"/>
    <w:multiLevelType w:val="hybridMultilevel"/>
    <w:tmpl w:val="FF54C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6C3296"/>
    <w:multiLevelType w:val="hybridMultilevel"/>
    <w:tmpl w:val="E3E43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976506"/>
    <w:multiLevelType w:val="hybridMultilevel"/>
    <w:tmpl w:val="B49C6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363043"/>
    <w:multiLevelType w:val="hybridMultilevel"/>
    <w:tmpl w:val="62303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AA287B"/>
    <w:multiLevelType w:val="hybridMultilevel"/>
    <w:tmpl w:val="85E2D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054F47"/>
    <w:multiLevelType w:val="hybridMultilevel"/>
    <w:tmpl w:val="28DA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0619BE"/>
    <w:multiLevelType w:val="hybridMultilevel"/>
    <w:tmpl w:val="8CB8D868"/>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nsid w:val="426A0D6B"/>
    <w:multiLevelType w:val="hybridMultilevel"/>
    <w:tmpl w:val="0A98E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B90E75"/>
    <w:multiLevelType w:val="hybridMultilevel"/>
    <w:tmpl w:val="9EC472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DA73E23"/>
    <w:multiLevelType w:val="hybridMultilevel"/>
    <w:tmpl w:val="FDF0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E908D7"/>
    <w:multiLevelType w:val="hybridMultilevel"/>
    <w:tmpl w:val="BE5A3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0A057D"/>
    <w:multiLevelType w:val="hybridMultilevel"/>
    <w:tmpl w:val="86C81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A406DD"/>
    <w:multiLevelType w:val="hybridMultilevel"/>
    <w:tmpl w:val="6E10C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A6557D"/>
    <w:multiLevelType w:val="hybridMultilevel"/>
    <w:tmpl w:val="E108A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630E3B"/>
    <w:multiLevelType w:val="hybridMultilevel"/>
    <w:tmpl w:val="1F7AD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FA10D6"/>
    <w:multiLevelType w:val="hybridMultilevel"/>
    <w:tmpl w:val="37040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F907C2"/>
    <w:multiLevelType w:val="hybridMultilevel"/>
    <w:tmpl w:val="B0BA6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1B2D5E"/>
    <w:multiLevelType w:val="hybridMultilevel"/>
    <w:tmpl w:val="5A8E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121191"/>
    <w:multiLevelType w:val="hybridMultilevel"/>
    <w:tmpl w:val="487C4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C86A97"/>
    <w:multiLevelType w:val="hybridMultilevel"/>
    <w:tmpl w:val="F288E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F196BEC"/>
    <w:multiLevelType w:val="hybridMultilevel"/>
    <w:tmpl w:val="3230E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290A87"/>
    <w:multiLevelType w:val="hybridMultilevel"/>
    <w:tmpl w:val="3B7A1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0"/>
  </w:num>
  <w:num w:numId="3">
    <w:abstractNumId w:val="21"/>
  </w:num>
  <w:num w:numId="4">
    <w:abstractNumId w:val="12"/>
  </w:num>
  <w:num w:numId="5">
    <w:abstractNumId w:val="11"/>
  </w:num>
  <w:num w:numId="6">
    <w:abstractNumId w:val="13"/>
  </w:num>
  <w:num w:numId="7">
    <w:abstractNumId w:val="4"/>
  </w:num>
  <w:num w:numId="8">
    <w:abstractNumId w:val="15"/>
  </w:num>
  <w:num w:numId="9">
    <w:abstractNumId w:val="7"/>
  </w:num>
  <w:num w:numId="10">
    <w:abstractNumId w:val="20"/>
  </w:num>
  <w:num w:numId="11">
    <w:abstractNumId w:val="1"/>
  </w:num>
  <w:num w:numId="12">
    <w:abstractNumId w:val="3"/>
  </w:num>
  <w:num w:numId="13">
    <w:abstractNumId w:val="5"/>
  </w:num>
  <w:num w:numId="14">
    <w:abstractNumId w:val="25"/>
  </w:num>
  <w:num w:numId="15">
    <w:abstractNumId w:val="14"/>
  </w:num>
  <w:num w:numId="16">
    <w:abstractNumId w:val="22"/>
  </w:num>
  <w:num w:numId="17">
    <w:abstractNumId w:val="24"/>
  </w:num>
  <w:num w:numId="18">
    <w:abstractNumId w:val="9"/>
  </w:num>
  <w:num w:numId="19">
    <w:abstractNumId w:val="0"/>
  </w:num>
  <w:num w:numId="20">
    <w:abstractNumId w:val="8"/>
  </w:num>
  <w:num w:numId="21">
    <w:abstractNumId w:val="6"/>
  </w:num>
  <w:num w:numId="22">
    <w:abstractNumId w:val="16"/>
  </w:num>
  <w:num w:numId="23">
    <w:abstractNumId w:val="19"/>
  </w:num>
  <w:num w:numId="24">
    <w:abstractNumId w:val="23"/>
  </w:num>
  <w:num w:numId="25">
    <w:abstractNumId w:val="18"/>
  </w:num>
  <w:num w:numId="26">
    <w:abstractNumId w:val="17"/>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756"/>
    <w:rsid w:val="00007757"/>
    <w:rsid w:val="0001407D"/>
    <w:rsid w:val="00034A75"/>
    <w:rsid w:val="000A670B"/>
    <w:rsid w:val="000C2168"/>
    <w:rsid w:val="00195FE1"/>
    <w:rsid w:val="001A42C7"/>
    <w:rsid w:val="002159E1"/>
    <w:rsid w:val="0025166E"/>
    <w:rsid w:val="00276F58"/>
    <w:rsid w:val="002855DC"/>
    <w:rsid w:val="0029721D"/>
    <w:rsid w:val="00322B5E"/>
    <w:rsid w:val="00354E1B"/>
    <w:rsid w:val="003A20F3"/>
    <w:rsid w:val="0040526B"/>
    <w:rsid w:val="004242D7"/>
    <w:rsid w:val="00427975"/>
    <w:rsid w:val="00437C2C"/>
    <w:rsid w:val="00457583"/>
    <w:rsid w:val="00536228"/>
    <w:rsid w:val="00594AE5"/>
    <w:rsid w:val="005966D6"/>
    <w:rsid w:val="005E7C58"/>
    <w:rsid w:val="006020E4"/>
    <w:rsid w:val="00676ADF"/>
    <w:rsid w:val="00695965"/>
    <w:rsid w:val="006C7006"/>
    <w:rsid w:val="006D49AE"/>
    <w:rsid w:val="006E543A"/>
    <w:rsid w:val="00716EF9"/>
    <w:rsid w:val="00762760"/>
    <w:rsid w:val="00776A47"/>
    <w:rsid w:val="007C2617"/>
    <w:rsid w:val="007D59C8"/>
    <w:rsid w:val="007F0770"/>
    <w:rsid w:val="00844866"/>
    <w:rsid w:val="00846512"/>
    <w:rsid w:val="0087493C"/>
    <w:rsid w:val="00901DC3"/>
    <w:rsid w:val="00980114"/>
    <w:rsid w:val="009C27C7"/>
    <w:rsid w:val="009C584F"/>
    <w:rsid w:val="009D6870"/>
    <w:rsid w:val="00A030D3"/>
    <w:rsid w:val="00A90CC7"/>
    <w:rsid w:val="00B822DC"/>
    <w:rsid w:val="00BC53B0"/>
    <w:rsid w:val="00C1070A"/>
    <w:rsid w:val="00C206D6"/>
    <w:rsid w:val="00C51C93"/>
    <w:rsid w:val="00C56997"/>
    <w:rsid w:val="00C73DB3"/>
    <w:rsid w:val="00CB1E39"/>
    <w:rsid w:val="00CC1824"/>
    <w:rsid w:val="00D044FC"/>
    <w:rsid w:val="00D04B9F"/>
    <w:rsid w:val="00D155A7"/>
    <w:rsid w:val="00D566CE"/>
    <w:rsid w:val="00D85CE2"/>
    <w:rsid w:val="00D91B2E"/>
    <w:rsid w:val="00DB3B6B"/>
    <w:rsid w:val="00DC7885"/>
    <w:rsid w:val="00DD2F81"/>
    <w:rsid w:val="00DF3002"/>
    <w:rsid w:val="00E82670"/>
    <w:rsid w:val="00E83F36"/>
    <w:rsid w:val="00EB3A77"/>
    <w:rsid w:val="00F1215C"/>
    <w:rsid w:val="00F134F3"/>
    <w:rsid w:val="00F3592E"/>
    <w:rsid w:val="00FB0756"/>
    <w:rsid w:val="00FC441B"/>
    <w:rsid w:val="00FD4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0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92E"/>
  </w:style>
  <w:style w:type="paragraph" w:styleId="Footer">
    <w:name w:val="footer"/>
    <w:basedOn w:val="Normal"/>
    <w:link w:val="FooterChar"/>
    <w:uiPriority w:val="99"/>
    <w:unhideWhenUsed/>
    <w:rsid w:val="00F3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92E"/>
  </w:style>
  <w:style w:type="paragraph" w:styleId="BalloonText">
    <w:name w:val="Balloon Text"/>
    <w:basedOn w:val="Normal"/>
    <w:link w:val="BalloonTextChar"/>
    <w:uiPriority w:val="99"/>
    <w:semiHidden/>
    <w:unhideWhenUsed/>
    <w:rsid w:val="00F35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92E"/>
    <w:rPr>
      <w:rFonts w:ascii="Tahoma" w:hAnsi="Tahoma" w:cs="Tahoma"/>
      <w:sz w:val="16"/>
      <w:szCs w:val="16"/>
    </w:rPr>
  </w:style>
  <w:style w:type="paragraph" w:styleId="ListParagraph">
    <w:name w:val="List Paragraph"/>
    <w:basedOn w:val="Normal"/>
    <w:uiPriority w:val="34"/>
    <w:qFormat/>
    <w:rsid w:val="00C107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0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92E"/>
  </w:style>
  <w:style w:type="paragraph" w:styleId="Footer">
    <w:name w:val="footer"/>
    <w:basedOn w:val="Normal"/>
    <w:link w:val="FooterChar"/>
    <w:uiPriority w:val="99"/>
    <w:unhideWhenUsed/>
    <w:rsid w:val="00F3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92E"/>
  </w:style>
  <w:style w:type="paragraph" w:styleId="BalloonText">
    <w:name w:val="Balloon Text"/>
    <w:basedOn w:val="Normal"/>
    <w:link w:val="BalloonTextChar"/>
    <w:uiPriority w:val="99"/>
    <w:semiHidden/>
    <w:unhideWhenUsed/>
    <w:rsid w:val="00F35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92E"/>
    <w:rPr>
      <w:rFonts w:ascii="Tahoma" w:hAnsi="Tahoma" w:cs="Tahoma"/>
      <w:sz w:val="16"/>
      <w:szCs w:val="16"/>
    </w:rPr>
  </w:style>
  <w:style w:type="paragraph" w:styleId="ListParagraph">
    <w:name w:val="List Paragraph"/>
    <w:basedOn w:val="Normal"/>
    <w:uiPriority w:val="34"/>
    <w:qFormat/>
    <w:rsid w:val="00C107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81798">
      <w:bodyDiv w:val="1"/>
      <w:marLeft w:val="0"/>
      <w:marRight w:val="0"/>
      <w:marTop w:val="0"/>
      <w:marBottom w:val="0"/>
      <w:divBdr>
        <w:top w:val="none" w:sz="0" w:space="0" w:color="auto"/>
        <w:left w:val="none" w:sz="0" w:space="0" w:color="auto"/>
        <w:bottom w:val="none" w:sz="0" w:space="0" w:color="auto"/>
        <w:right w:val="none" w:sz="0" w:space="0" w:color="auto"/>
      </w:divBdr>
    </w:div>
    <w:div w:id="211520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Furgerson, Jessica</dc:creator>
  <cp:lastModifiedBy>Furgerson, Jessica</cp:lastModifiedBy>
  <cp:revision>4</cp:revision>
  <cp:lastPrinted>2014-08-17T22:38:00Z</cp:lastPrinted>
  <dcterms:created xsi:type="dcterms:W3CDTF">2016-10-19T14:41:00Z</dcterms:created>
  <dcterms:modified xsi:type="dcterms:W3CDTF">2016-10-19T19:34:00Z</dcterms:modified>
</cp:coreProperties>
</file>